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586316" w:rsidRPr="005069F9" w:rsidTr="0043295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506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586316" w:rsidRPr="005069F9" w:rsidRDefault="00586316" w:rsidP="00432956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86316" w:rsidRPr="005069F9" w:rsidRDefault="00586316" w:rsidP="00432956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2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586316" w:rsidRPr="005069F9" w:rsidRDefault="00586316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586316" w:rsidRPr="005069F9" w:rsidRDefault="00586316" w:rsidP="00586316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586316" w:rsidRPr="005069F9" w:rsidRDefault="00586316" w:rsidP="00586316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 xml:space="preserve">КАРАР                    </w:t>
      </w:r>
      <w:r>
        <w:rPr>
          <w:rFonts w:ascii="Times New Roman" w:hAnsi="Times New Roman" w:cs="Times New Roman"/>
          <w:sz w:val="28"/>
        </w:rPr>
        <w:t xml:space="preserve">                           №  33</w:t>
      </w:r>
      <w:r w:rsidRPr="005069F9">
        <w:rPr>
          <w:rFonts w:ascii="Times New Roman" w:hAnsi="Times New Roman" w:cs="Times New Roman"/>
          <w:sz w:val="28"/>
        </w:rPr>
        <w:t xml:space="preserve">                            ПОСТАНОВЛЕНИЕ</w:t>
      </w:r>
    </w:p>
    <w:p w:rsidR="00586316" w:rsidRPr="005069F9" w:rsidRDefault="00586316" w:rsidP="00586316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23</w:t>
      </w:r>
      <w:r w:rsidRPr="005069F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ноябрь</w:t>
      </w:r>
      <w:r w:rsidRPr="005069F9">
        <w:rPr>
          <w:rFonts w:ascii="Times New Roman" w:hAnsi="Times New Roman" w:cs="Times New Roman"/>
          <w:sz w:val="28"/>
        </w:rPr>
        <w:t xml:space="preserve">  2021  </w:t>
      </w:r>
      <w:proofErr w:type="spellStart"/>
      <w:r w:rsidRPr="005069F9">
        <w:rPr>
          <w:rFonts w:ascii="Times New Roman" w:hAnsi="Times New Roman" w:cs="Times New Roman"/>
          <w:sz w:val="28"/>
        </w:rPr>
        <w:t>й</w:t>
      </w:r>
      <w:proofErr w:type="spellEnd"/>
      <w:r w:rsidRPr="005069F9">
        <w:rPr>
          <w:rFonts w:ascii="Times New Roman" w:hAnsi="Times New Roman" w:cs="Times New Roman"/>
          <w:sz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5069F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23</w:t>
      </w:r>
      <w:r w:rsidRPr="005069F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ноября</w:t>
      </w:r>
      <w:r w:rsidRPr="005069F9">
        <w:rPr>
          <w:rFonts w:ascii="Times New Roman" w:hAnsi="Times New Roman" w:cs="Times New Roman"/>
          <w:sz w:val="28"/>
        </w:rPr>
        <w:t xml:space="preserve">  2021 г.</w:t>
      </w:r>
    </w:p>
    <w:p w:rsidR="00586316" w:rsidRPr="005069F9" w:rsidRDefault="00586316" w:rsidP="005863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село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tbl>
      <w:tblPr>
        <w:tblW w:w="0" w:type="auto"/>
        <w:tblLook w:val="04A0"/>
      </w:tblPr>
      <w:tblGrid>
        <w:gridCol w:w="9571"/>
      </w:tblGrid>
      <w:tr w:rsidR="00586316" w:rsidRPr="00586316" w:rsidTr="00432956">
        <w:trPr>
          <w:trHeight w:val="480"/>
        </w:trPr>
        <w:tc>
          <w:tcPr>
            <w:tcW w:w="10314" w:type="dxa"/>
            <w:hideMark/>
          </w:tcPr>
          <w:p w:rsidR="00586316" w:rsidRDefault="00586316" w:rsidP="00586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16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Порядка предоставления субсидий муниципальным бюджетным и автономным учреждениям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Душанбековский  сельсовет </w:t>
            </w:r>
            <w:r w:rsidRPr="0058631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</w:t>
            </w:r>
          </w:p>
          <w:p w:rsidR="00586316" w:rsidRPr="00586316" w:rsidRDefault="00586316" w:rsidP="00586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16" w:rsidRDefault="00586316" w:rsidP="005863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316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631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sz w:val="28"/>
          <w:szCs w:val="28"/>
        </w:rPr>
        <w:t>Ю:</w:t>
      </w:r>
    </w:p>
    <w:p w:rsidR="00586316" w:rsidRPr="00586316" w:rsidRDefault="00586316" w:rsidP="005863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16" w:rsidRPr="00586316" w:rsidRDefault="00586316" w:rsidP="005863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316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предоставления субсидий муниципальным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</w:t>
      </w:r>
      <w:r w:rsidRPr="00586316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</w:r>
      <w:proofErr w:type="gramStart"/>
      <w:r w:rsidRPr="00586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3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863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86316">
        <w:rPr>
          <w:rFonts w:ascii="Times New Roman" w:hAnsi="Times New Roman" w:cs="Times New Roman"/>
          <w:sz w:val="28"/>
          <w:szCs w:val="28"/>
        </w:rPr>
        <w:t>алее – Порядок).</w:t>
      </w:r>
    </w:p>
    <w:p w:rsidR="00586316" w:rsidRPr="00586316" w:rsidRDefault="00586316" w:rsidP="005863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3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3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</w:t>
      </w:r>
      <w:r w:rsidRPr="00586316">
        <w:rPr>
          <w:rFonts w:ascii="Times New Roman" w:hAnsi="Times New Roman" w:cs="Times New Roman"/>
          <w:sz w:val="28"/>
          <w:szCs w:val="28"/>
        </w:rPr>
        <w:t>.</w:t>
      </w:r>
    </w:p>
    <w:p w:rsidR="00586316" w:rsidRPr="00586316" w:rsidRDefault="00586316" w:rsidP="005863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6316" w:rsidRPr="00586316" w:rsidRDefault="00586316" w:rsidP="005863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3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58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p w:rsidR="00586316" w:rsidRPr="00586316" w:rsidRDefault="00586316" w:rsidP="005863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6316" w:rsidRPr="00586316" w:rsidRDefault="00586316" w:rsidP="005863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316" w:rsidRDefault="00586316" w:rsidP="00586316">
      <w:pPr>
        <w:spacing w:after="0" w:line="0" w:lineRule="atLeast"/>
        <w:rPr>
          <w:rFonts w:ascii="Times New Roman" w:hAnsi="Times New Roman" w:cs="Times New Roman"/>
        </w:rPr>
      </w:pPr>
      <w:proofErr w:type="spellStart"/>
      <w:proofErr w:type="gramStart"/>
      <w:r w:rsidRPr="00586316">
        <w:rPr>
          <w:rFonts w:ascii="Times New Roman" w:hAnsi="Times New Roman" w:cs="Times New Roman"/>
        </w:rPr>
        <w:t>Исп</w:t>
      </w:r>
      <w:proofErr w:type="spellEnd"/>
      <w:proofErr w:type="gramEnd"/>
      <w:r w:rsidRPr="005863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Усманова</w:t>
      </w:r>
      <w:proofErr w:type="spellEnd"/>
      <w:r>
        <w:rPr>
          <w:rFonts w:ascii="Times New Roman" w:hAnsi="Times New Roman" w:cs="Times New Roman"/>
        </w:rPr>
        <w:t xml:space="preserve">  Р.Г.</w:t>
      </w: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9D180E" w:rsidRPr="002E0BCE" w:rsidRDefault="009D180E" w:rsidP="009D180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9D180E" w:rsidRDefault="009D180E" w:rsidP="009D18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180E" w:rsidRPr="002E0BCE" w:rsidRDefault="009D180E" w:rsidP="009D18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Душанбековский сельсовет</w:t>
      </w:r>
    </w:p>
    <w:p w:rsidR="009D180E" w:rsidRPr="002E0BCE" w:rsidRDefault="009D180E" w:rsidP="009D18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9D180E" w:rsidRPr="002E0BCE" w:rsidRDefault="009D180E" w:rsidP="009D18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 ноября 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ПОРЯДОК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предоставления субсидий муниципальным бюджетным и автономным учреждениям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Душанбековский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района Кигинский район Республики Башкортостан на осуществление </w:t>
      </w:r>
      <w:hyperlink r:id="rId6" w:tooltip="Вложенный капитал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в </w:t>
      </w:r>
      <w:hyperlink r:id="rId7" w:tooltip="Объекты капитального строительства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hyperlink r:id="rId8" w:tooltip="Муниципальная собственность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и (или) приобретение </w:t>
      </w:r>
      <w:hyperlink r:id="rId9" w:tooltip="Объекты недвижимости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имущества в муниципальную собственность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 Настоящий  Порядок определяет правила предоставления 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субсидий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поселения 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осуществление </w:t>
      </w:r>
      <w:hyperlink r:id="rId10" w:tooltip="Вложенный капитал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в </w:t>
      </w:r>
      <w:hyperlink r:id="rId11" w:tooltip="Объекты капитального строительства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hyperlink r:id="rId12" w:tooltip="Муниципальная собственность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и (или) приобретение </w:t>
      </w:r>
      <w:hyperlink r:id="rId13" w:tooltip="Объекты недвижимости" w:history="1">
        <w:r w:rsidRPr="002E0BCE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 имущества в муниципальную собственность.</w:t>
      </w:r>
    </w:p>
    <w:p w:rsidR="009D180E" w:rsidRPr="002E0BCE" w:rsidRDefault="009D180E" w:rsidP="009D1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Субсидии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9D180E" w:rsidRPr="002E0BCE" w:rsidRDefault="009D180E" w:rsidP="009D1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Субсидии в объекты могут быть предоставлены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учреждения).</w:t>
      </w:r>
      <w:proofErr w:type="gramEnd"/>
    </w:p>
    <w:p w:rsidR="009D180E" w:rsidRPr="002E0BCE" w:rsidRDefault="009D180E" w:rsidP="009D18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> 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предусмотренного частью 7 статьи 78.2 Бюджетного кодекса Российской Федерации.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4. Решение о предоставлении субсидии принимается в форме </w:t>
      </w:r>
      <w:hyperlink r:id="rId14" w:tooltip="Распоряжения администраций" w:history="1">
        <w:r w:rsidRPr="002E0B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распоряжения Администрации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 муниципального района Кигинский район Республики Башкортостан и является основанием для внесения соответствующих показателей в сводную </w:t>
      </w:r>
      <w:hyperlink r:id="rId15" w:tooltip="Бюджетная роспись" w:history="1">
        <w:r w:rsidRPr="002E0B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бюджетную роспись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 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7. Соглашение должно содержать условие о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6" w:tooltip="Ведомость" w:history="1">
        <w:r w:rsidRPr="002E0B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ведомости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17" w:tooltip="Законы в России" w:history="1">
        <w:r w:rsidRPr="002E0B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 в сфере закупок товаров, работ, услуг для обеспечения муниципальных нужд.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9D180E" w:rsidRPr="002E0BCE" w:rsidRDefault="009D180E" w:rsidP="009D180E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12. Субсидия подлежит возврату в случаях:</w:t>
      </w:r>
    </w:p>
    <w:p w:rsidR="009D180E" w:rsidRPr="002E0BCE" w:rsidRDefault="009D180E" w:rsidP="009D18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1) установления по результатам проверок фактов нарушения целей и условий использования субсидии. Учреждение в течение тридцати календарных дней, с момента получения письменного требования от Учредителя, обязано вернуть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субсидии, израсходованный не по целевому назначению;</w:t>
      </w:r>
    </w:p>
    <w:p w:rsidR="009D180E" w:rsidRPr="002E0BCE" w:rsidRDefault="009D180E" w:rsidP="009D18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же цели, Учреждение в срок, не позднее </w:t>
      </w:r>
      <w:hyperlink r:id="rId18" w:tooltip="1 марта" w:history="1">
        <w:r w:rsidRPr="002E0B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25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декабря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 очередного финансового года обязано вернуть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объем не использованной субсидии.</w:t>
      </w:r>
    </w:p>
    <w:p w:rsidR="009D180E" w:rsidRPr="002E0BCE" w:rsidRDefault="009D180E" w:rsidP="009D18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2E0BCE">
        <w:rPr>
          <w:rFonts w:ascii="Times New Roman" w:hAnsi="Times New Roman" w:cs="Times New Roman"/>
          <w:sz w:val="28"/>
          <w:szCs w:val="28"/>
        </w:rPr>
        <w:t xml:space="preserve">Главный распорядитель, а также </w:t>
      </w:r>
      <w:r w:rsidRPr="002E0BCE">
        <w:rPr>
          <w:rFonts w:ascii="Times New Roman" w:hAnsi="Times New Roman" w:cs="Times New Roman"/>
          <w:kern w:val="2"/>
          <w:sz w:val="28"/>
          <w:szCs w:val="28"/>
        </w:rPr>
        <w:t>финансов</w:t>
      </w:r>
      <w:r>
        <w:rPr>
          <w:rFonts w:ascii="Times New Roman" w:hAnsi="Times New Roman" w:cs="Times New Roman"/>
          <w:kern w:val="2"/>
          <w:sz w:val="28"/>
          <w:szCs w:val="28"/>
        </w:rPr>
        <w:t>ый орган</w:t>
      </w:r>
      <w:r w:rsidRPr="002E0BCE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0BCE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 и целей предоставления целевых субсидий</w:t>
      </w:r>
    </w:p>
    <w:p w:rsidR="009D180E" w:rsidRPr="002E0BCE" w:rsidRDefault="009D180E" w:rsidP="009D18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2E0BCE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bookmarkStart w:id="0" w:name="P130"/>
      <w:bookmarkEnd w:id="0"/>
      <w:r w:rsidRPr="002E0BCE">
        <w:rPr>
          <w:rFonts w:ascii="Times New Roman" w:hAnsi="Times New Roman" w:cs="Times New Roman"/>
          <w:sz w:val="28"/>
          <w:szCs w:val="28"/>
        </w:rPr>
        <w:t>на лицевой счет, открытый учреждению в Финансовом управлении Администрации муниципального района Кигинский район Республики Башкортостан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D180E" w:rsidRPr="002E0BCE" w:rsidRDefault="009D180E" w:rsidP="009D18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19" w:tooltip="Объекты незавершенного строительства" w:history="1">
        <w:r w:rsidRPr="002E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объектов незавершенного строительства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 и предложения по </w:t>
      </w:r>
      <w:hyperlink r:id="rId20" w:tooltip="Управление объектами" w:history="1">
        <w:r w:rsidRPr="002E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управлению объектами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9D180E" w:rsidRPr="002E0BCE" w:rsidRDefault="009D180E" w:rsidP="009D18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16. Отчет об использовании субсидии и о соблюдении условий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и автономным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учреждениям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на осуществление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в объекты 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собственности и (или)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муниципальную собственность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Типовая форма Соглашения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                           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«____»___________20__ г</w:t>
      </w: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(далее - Учредитель),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__________________________________________________________________________,(Ф.И.О.)действующегона основании________________________________________________________ (наименование, дата, номер </w:t>
      </w:r>
      <w:hyperlink r:id="rId21" w:tooltip="Нормы права" w:history="1">
        <w:r w:rsidRPr="002E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нормативного правового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 акта или доверенности)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с одной стороны, и __________________________________________________________________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 (далее - Учреждение)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бюджетного или автономного учреждения)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(Ф. И.О.)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_________________________________________________________,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____________ сельсовет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Раздел 1. Предмет Соглашения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1. Настоящее Соглашение регламентирует отношения по предоставлению Учреждению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2. Объем, направление расходования и сроки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предоставления субсидии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субсидии__________________________________________________________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предоставления</w:t>
            </w: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 xml:space="preserve">3. Условие о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предоставления</w:t>
            </w: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3. Права и обязанности Сторон</w:t>
      </w:r>
    </w:p>
    <w:p w:rsidR="009D180E" w:rsidRPr="002E0BCE" w:rsidRDefault="009D180E" w:rsidP="009D18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1. Учредитель обязуется: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1) Предоставлять Учреждению субсидию в пределах бюджетных ассигнований, утвержденных </w:t>
      </w:r>
      <w:r w:rsidRPr="002E0BCE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E0BCE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 Башкортостан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2) Перечислять субсидию на лицевой счет, </w:t>
      </w:r>
      <w:r w:rsidRPr="002E0BCE">
        <w:rPr>
          <w:rFonts w:ascii="Times New Roman" w:hAnsi="Times New Roman" w:cs="Times New Roman"/>
          <w:sz w:val="28"/>
          <w:szCs w:val="28"/>
        </w:rPr>
        <w:t xml:space="preserve">открытый учреждению в Финансовом управлении Администрации муниципального района Кигинский </w:t>
      </w:r>
      <w:r w:rsidRPr="002E0BCE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 порядком.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2. Учредитель вправе: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а) внесения изменений в нормативные </w:t>
      </w:r>
      <w:hyperlink r:id="rId22" w:tooltip="Правовые акты" w:history="1">
        <w:r w:rsidRPr="002E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правовые акты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, устанавливающие расходное обязательство по предоставлению субсидии;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</w:t>
      </w:r>
      <w:r w:rsidRPr="002E0BC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E0BCE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 Башкортостан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и размера лимитов бюджетных обязательств на предоставление субсидии;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) в связи с нарушением Учреждением условия о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е) в иных случаях, предусмотренных законодательством Российской Федерации, Республики  Башкортостан  и муниципальными правовыми актами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3. Учреждение обязуется: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2) Соблюдать условия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бюджет  муниципального района средства субсидии, израсходованные не по целевому назначению;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>4) При использовании субсидии Учреждение обязуется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5) Для учета операций по получению и использованию субсидии Учреждение обязуется открыть лицевой счет в  финансовом управлении Администрации  муниципального района Кигинский район Республики  Башкортостан  в соответствии с установленным порядком;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6) Предоставлять ежеквартально Учредителю отчет об использовании средств субсидии и о соблюдении условий </w:t>
      </w:r>
      <w:proofErr w:type="spellStart"/>
      <w:r w:rsidRPr="002E0BCE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4. Учреждение вправе: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4. Ответственность Сторон</w:t>
      </w:r>
    </w:p>
    <w:p w:rsidR="009D180E" w:rsidRPr="002E0BCE" w:rsidRDefault="009D180E" w:rsidP="009D180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Республики  Башкортостан, а также муниципальными правовыми актами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 и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5. Действие обстоятельств непреодолимой силы</w:t>
      </w:r>
    </w:p>
    <w:p w:rsidR="009D180E" w:rsidRPr="002E0BCE" w:rsidRDefault="009D180E" w:rsidP="009D180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  <w:proofErr w:type="gramEnd"/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2. К обстоятельствам, указанным в п. 1 настоящего Раздела, относятся: война и военные действия, восстание, эпидемии, землетрясения, наводнения, 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>акты органов власти, непосредственно затрагивающие предмет настоящего Соглашения, и другие события, которые компетентный орган признает и объявит случаями непреодолимой силы.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5. В случае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6. Срок действия Соглашения</w:t>
      </w: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Настоящее Соглашение вступает в силу с момента подписания обеими Сторонами и действует </w:t>
      </w:r>
      <w:proofErr w:type="gramStart"/>
      <w:r w:rsidRPr="002E0BC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_____.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7. Заключительные положения</w:t>
      </w:r>
    </w:p>
    <w:p w:rsidR="009D180E" w:rsidRPr="002E0BCE" w:rsidRDefault="009D180E" w:rsidP="009D180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9D180E" w:rsidRPr="002E0BCE" w:rsidRDefault="009D180E" w:rsidP="009D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>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3" w:tooltip="Ведомость дефектная" w:history="1">
        <w:r w:rsidRPr="002E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дефектные ведомости</w:t>
        </w:r>
      </w:hyperlink>
      <w:r w:rsidRPr="002E0BCE">
        <w:rPr>
          <w:rFonts w:ascii="Times New Roman" w:eastAsia="Times New Roman" w:hAnsi="Times New Roman" w:cs="Times New Roman"/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9D180E" w:rsidRPr="002E0BCE" w:rsidRDefault="009D180E" w:rsidP="009D18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/>
    </w:p>
    <w:p w:rsidR="009D180E" w:rsidRPr="002E0BCE" w:rsidRDefault="009D180E" w:rsidP="009D1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Раздел 8. Место нахождения, почтовые адреса,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банковские реквизиты и подписи Сторон</w:t>
      </w:r>
    </w:p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1"/>
        <w:gridCol w:w="5430"/>
      </w:tblGrid>
      <w:tr w:rsidR="009D180E" w:rsidRPr="002E0BCE" w:rsidTr="0043295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_______________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Ф. И.О.)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"___" ________________ </w:t>
            </w:r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_____________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Ф. И.О.)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"___" ________________ </w:t>
            </w:r>
            <w:proofErr w:type="gramStart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к Порядку предоставления субсидий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муниципальным бюджетным и автономным учреждениям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E49B1">
        <w:rPr>
          <w:rFonts w:ascii="Times New Roman" w:eastAsia="Times New Roman" w:hAnsi="Times New Roman" w:cs="Times New Roman"/>
          <w:kern w:val="36"/>
          <w:sz w:val="28"/>
          <w:szCs w:val="28"/>
        </w:rPr>
        <w:t>Душанбековский</w:t>
      </w:r>
      <w:r w:rsidR="003E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9D180E" w:rsidRPr="002E0BCE" w:rsidRDefault="009D180E" w:rsidP="009D1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Кигинский  район Республики Башкортостан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на осуществление капитальных вложений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объекты капитального строительства муниципальной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собственности и (или) приобретение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объектов недвижимого имущества в</w:t>
      </w:r>
      <w:r w:rsidRPr="002E0BCE">
        <w:rPr>
          <w:rFonts w:ascii="Times New Roman" w:eastAsia="Times New Roman" w:hAnsi="Times New Roman" w:cs="Times New Roman"/>
          <w:sz w:val="28"/>
          <w:szCs w:val="28"/>
        </w:rPr>
        <w:br/>
        <w:t>муниципальную собственность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ОТЧЕТ</w:t>
      </w:r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</w:t>
      </w:r>
      <w:proofErr w:type="spellStart"/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>софинансировании</w:t>
      </w:r>
      <w:proofErr w:type="spellEnd"/>
      <w:r w:rsidRPr="002E0B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180E" w:rsidRPr="002E0BCE" w:rsidRDefault="009D180E" w:rsidP="009D180E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9D180E" w:rsidRPr="002E0BCE" w:rsidTr="00432956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B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Цели 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КОСГУ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</w:tr>
      <w:tr w:rsidR="009D180E" w:rsidRPr="002E0BCE" w:rsidTr="00432956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9D180E" w:rsidRPr="002E0BCE" w:rsidTr="00432956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0E" w:rsidRPr="002E0BCE" w:rsidTr="00432956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0E" w:rsidRPr="002E0BCE" w:rsidRDefault="009D180E" w:rsidP="004329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0E" w:rsidRPr="002E0BCE" w:rsidTr="00432956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80E" w:rsidRPr="002E0BCE" w:rsidRDefault="009D180E" w:rsidP="009D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  <w:gridCol w:w="933"/>
        <w:gridCol w:w="66"/>
        <w:gridCol w:w="66"/>
      </w:tblGrid>
      <w:tr w:rsidR="009D180E" w:rsidRPr="002E0BCE" w:rsidTr="00432956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80E" w:rsidRPr="002E0BCE" w:rsidTr="0043295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180E" w:rsidRPr="002E0BCE" w:rsidRDefault="009D180E" w:rsidP="0043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80E" w:rsidRPr="002E0BCE" w:rsidRDefault="009D180E" w:rsidP="009D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80E" w:rsidRPr="00586316" w:rsidRDefault="009D180E" w:rsidP="00586316">
      <w:pPr>
        <w:spacing w:after="0" w:line="0" w:lineRule="atLeast"/>
        <w:rPr>
          <w:rFonts w:ascii="Times New Roman" w:hAnsi="Times New Roman" w:cs="Times New Roman"/>
        </w:rPr>
      </w:pPr>
    </w:p>
    <w:p w:rsidR="007E7581" w:rsidRPr="00586316" w:rsidRDefault="007E7581" w:rsidP="00586316">
      <w:pPr>
        <w:spacing w:after="0" w:line="0" w:lineRule="atLeast"/>
        <w:rPr>
          <w:rFonts w:ascii="Times New Roman" w:hAnsi="Times New Roman" w:cs="Times New Roman"/>
        </w:rPr>
      </w:pPr>
    </w:p>
    <w:sectPr w:rsidR="007E7581" w:rsidRPr="005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316"/>
    <w:rsid w:val="003E49B1"/>
    <w:rsid w:val="00586316"/>
    <w:rsid w:val="007E7581"/>
    <w:rsid w:val="009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586316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86316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Cell">
    <w:name w:val="ConsPlusCell"/>
    <w:rsid w:val="009D1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pandia.ru/text/category/obtzekti_nedvizhimosti/" TargetMode="External"/><Relationship Id="rId18" Type="http://schemas.openxmlformats.org/officeDocument/2006/relationships/hyperlink" Target="http://www.pandia.ru/text/category/1_mart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normi_prava/" TargetMode="External"/><Relationship Id="rId7" Type="http://schemas.openxmlformats.org/officeDocument/2006/relationships/hyperlink" Target="http://pandia.ru/text/category/obtzekti_kapitalmznogo_stroitelmzstva/" TargetMode="External"/><Relationship Id="rId12" Type="http://schemas.openxmlformats.org/officeDocument/2006/relationships/hyperlink" Target="http://pandia.ru/text/category/munitcipalmznaya_sobstvennostmz/" TargetMode="External"/><Relationship Id="rId17" Type="http://schemas.openxmlformats.org/officeDocument/2006/relationships/hyperlink" Target="http://www.pandia.ru/text/category/zakoni_v_rossi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vedomostmz/" TargetMode="External"/><Relationship Id="rId20" Type="http://schemas.openxmlformats.org/officeDocument/2006/relationships/hyperlink" Target="http://www.pandia.ru/text/category/upravlenie_obtzektam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lozhennij_kapital/" TargetMode="External"/><Relationship Id="rId11" Type="http://schemas.openxmlformats.org/officeDocument/2006/relationships/hyperlink" Target="http://pandia.ru/text/category/obtzekti_kapitalmznogo_stroitelmzstva/" TargetMode="External"/><Relationship Id="rId24" Type="http://schemas.openxmlformats.org/officeDocument/2006/relationships/hyperlink" Target="https://pandia.ru/text/categ/nauka.ph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pandia.ru/text/category/byudzhetnaya_rospismz/" TargetMode="External"/><Relationship Id="rId23" Type="http://schemas.openxmlformats.org/officeDocument/2006/relationships/hyperlink" Target="http://pandia.ru/text/category/vedomostmz_defektnaya/" TargetMode="External"/><Relationship Id="rId10" Type="http://schemas.openxmlformats.org/officeDocument/2006/relationships/hyperlink" Target="http://pandia.ru/text/category/vlozhennij_kapital/" TargetMode="External"/><Relationship Id="rId19" Type="http://schemas.openxmlformats.org/officeDocument/2006/relationships/hyperlink" Target="http://www.pandia.ru/text/category/obtzekti_nezavershennogo_stroitelmzst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btzekti_nedvizhimosti/" TargetMode="External"/><Relationship Id="rId14" Type="http://schemas.openxmlformats.org/officeDocument/2006/relationships/hyperlink" Target="http://www.pandia.ru/text/category/rasporyazheniya_administratcij/" TargetMode="External"/><Relationship Id="rId22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2021-11-23T04:41:00Z</dcterms:created>
  <dcterms:modified xsi:type="dcterms:W3CDTF">2021-11-23T04:58:00Z</dcterms:modified>
</cp:coreProperties>
</file>