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E37CDE" w:rsidTr="008C7FD4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3314F3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E37CDE" w:rsidRPr="003314F3" w:rsidRDefault="00E37CDE" w:rsidP="008C7FD4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E37CDE" w:rsidRPr="003314F3" w:rsidRDefault="00E37CDE" w:rsidP="008C7FD4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314F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314F3">
              <w:rPr>
                <w:rFonts w:ascii="Times New Roman" w:hAnsi="Times New Roman" w:cs="Times New Roman"/>
              </w:rPr>
              <w:t>(</w:t>
            </w:r>
            <w:r w:rsidRPr="003314F3">
              <w:rPr>
                <w:rFonts w:ascii="Times New Roman" w:hAnsi="Times New Roman" w:cs="Times New Roman"/>
                <w:bCs/>
              </w:rPr>
              <w:t>Баш</w:t>
            </w:r>
            <w:proofErr w:type="gramStart"/>
            <w:r w:rsidRPr="003314F3">
              <w:rPr>
                <w:rFonts w:ascii="Times New Roman" w:hAnsi="Times New Roman" w:cs="Times New Roman"/>
                <w:bCs/>
                <w:lang w:val="en-US"/>
              </w:rPr>
              <w:t>k</w:t>
            </w:r>
            <w:proofErr w:type="spellStart"/>
            <w:proofErr w:type="gramEnd"/>
            <w:r w:rsidRPr="003314F3">
              <w:rPr>
                <w:rFonts w:ascii="Times New Roman" w:hAnsi="Times New Roman" w:cs="Times New Roman"/>
                <w:bCs/>
              </w:rPr>
              <w:t>ортостан</w:t>
            </w:r>
            <w:proofErr w:type="spellEnd"/>
            <w:r w:rsidRPr="003314F3">
              <w:rPr>
                <w:rFonts w:ascii="Times New Roman" w:hAnsi="Times New Roman" w:cs="Times New Roman"/>
                <w:bCs/>
              </w:rPr>
              <w:t xml:space="preserve"> Республикаһы</w:t>
            </w:r>
            <w:r w:rsidRPr="003314F3">
              <w:rPr>
                <w:rFonts w:ascii="Times New Roman" w:hAnsi="Times New Roman" w:cs="Times New Roman"/>
              </w:rPr>
              <w:t>ның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314F3">
              <w:rPr>
                <w:rFonts w:ascii="Times New Roman" w:hAnsi="Times New Roman" w:cs="Times New Roman"/>
                <w:bCs/>
              </w:rPr>
              <w:t>Ҡыйғы районы</w:t>
            </w:r>
            <w:proofErr w:type="gramStart"/>
            <w:r w:rsidRPr="003314F3">
              <w:rPr>
                <w:rFonts w:ascii="Times New Roman" w:hAnsi="Times New Roman" w:cs="Times New Roman"/>
                <w:bCs/>
              </w:rPr>
              <w:t xml:space="preserve">  </w:t>
            </w:r>
            <w:r w:rsidRPr="003314F3">
              <w:rPr>
                <w:rFonts w:ascii="Times New Roman" w:hAnsi="Times New Roman" w:cs="Times New Roman"/>
              </w:rPr>
              <w:t>Д</w:t>
            </w:r>
            <w:proofErr w:type="gramEnd"/>
            <w:r w:rsidRPr="003314F3">
              <w:rPr>
                <w:rFonts w:ascii="Times New Roman" w:hAnsi="Times New Roman" w:cs="Times New Roman"/>
              </w:rPr>
              <w:t xml:space="preserve">үшəмбикə </w:t>
            </w:r>
            <w:proofErr w:type="spellStart"/>
            <w:r w:rsidRPr="003314F3">
              <w:rPr>
                <w:rFonts w:ascii="Times New Roman" w:hAnsi="Times New Roman" w:cs="Times New Roman"/>
              </w:rPr>
              <w:t>ауыл</w:t>
            </w:r>
            <w:proofErr w:type="spellEnd"/>
            <w:r w:rsidRPr="003314F3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3314F3">
              <w:rPr>
                <w:rFonts w:ascii="Times New Roman" w:hAnsi="Times New Roman" w:cs="Times New Roman"/>
              </w:rPr>
              <w:t>ауыл</w:t>
            </w:r>
            <w:proofErr w:type="spellEnd"/>
            <w:r w:rsidRPr="003314F3">
              <w:rPr>
                <w:rFonts w:ascii="Times New Roman" w:hAnsi="Times New Roman" w:cs="Times New Roman"/>
              </w:rPr>
              <w:t xml:space="preserve">  билəмəһе Советы</w:t>
            </w:r>
            <w:r w:rsidRPr="003314F3">
              <w:rPr>
                <w:rFonts w:ascii="Times New Roman" w:hAnsi="Times New Roman" w:cs="Times New Roman"/>
                <w:b/>
              </w:rPr>
              <w:t>)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F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314F3">
              <w:rPr>
                <w:rFonts w:ascii="Times New Roman" w:hAnsi="Times New Roman" w:cs="Times New Roman"/>
                <w:bCs/>
              </w:rPr>
              <w:t xml:space="preserve">(Совет   </w:t>
            </w:r>
            <w:proofErr w:type="spellStart"/>
            <w:r w:rsidRPr="003314F3">
              <w:rPr>
                <w:rFonts w:ascii="Times New Roman" w:hAnsi="Times New Roman" w:cs="Times New Roman"/>
                <w:bCs/>
              </w:rPr>
              <w:t>Душанбековского</w:t>
            </w:r>
            <w:proofErr w:type="spellEnd"/>
            <w:r w:rsidRPr="003314F3">
              <w:rPr>
                <w:rFonts w:ascii="Times New Roman" w:hAnsi="Times New Roman" w:cs="Times New Roman"/>
                <w:bCs/>
              </w:rPr>
              <w:t xml:space="preserve"> сельсовета  Кигинского  района</w:t>
            </w:r>
            <w:proofErr w:type="gramEnd"/>
          </w:p>
          <w:p w:rsidR="00E37CDE" w:rsidRPr="003314F3" w:rsidRDefault="00E37CDE" w:rsidP="008C7FD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314F3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E37CDE" w:rsidRDefault="00E37CDE" w:rsidP="00E37CDE">
      <w:pPr>
        <w:pStyle w:val="3"/>
        <w:spacing w:line="0" w:lineRule="atLeast"/>
        <w:ind w:left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Ҡ</w:t>
      </w:r>
      <w:r>
        <w:rPr>
          <w:b/>
          <w:sz w:val="28"/>
          <w:szCs w:val="28"/>
        </w:rPr>
        <w:t>АРАР                                                                                     РЕШЕНИЕ</w:t>
      </w:r>
    </w:p>
    <w:tbl>
      <w:tblPr>
        <w:tblW w:w="9600" w:type="dxa"/>
        <w:tblLayout w:type="fixed"/>
        <w:tblLook w:val="04A0"/>
      </w:tblPr>
      <w:tblGrid>
        <w:gridCol w:w="3664"/>
        <w:gridCol w:w="2442"/>
        <w:gridCol w:w="3494"/>
      </w:tblGrid>
      <w:tr w:rsidR="00E37CDE" w:rsidTr="008C7FD4">
        <w:trPr>
          <w:trHeight w:val="122"/>
        </w:trPr>
        <w:tc>
          <w:tcPr>
            <w:tcW w:w="3664" w:type="dxa"/>
            <w:hideMark/>
          </w:tcPr>
          <w:p w:rsidR="00E37CDE" w:rsidRDefault="00E37CDE" w:rsidP="008C7FD4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12 » октябрь   2021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7CDE" w:rsidRDefault="00E37CDE" w:rsidP="008C7FD4">
            <w:pPr>
              <w:pStyle w:val="1"/>
              <w:spacing w:line="0" w:lineRule="atLeast"/>
              <w:rPr>
                <w:color w:val="0000F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color w:val="000000"/>
                <w:sz w:val="28"/>
                <w:szCs w:val="28"/>
              </w:rPr>
              <w:t>ауылы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442" w:type="dxa"/>
            <w:hideMark/>
          </w:tcPr>
          <w:p w:rsidR="00E37CDE" w:rsidRDefault="00E37CDE" w:rsidP="008C7FD4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28-28-4    </w:t>
            </w:r>
          </w:p>
        </w:tc>
        <w:tc>
          <w:tcPr>
            <w:tcW w:w="3494" w:type="dxa"/>
            <w:hideMark/>
          </w:tcPr>
          <w:p w:rsidR="00E37CDE" w:rsidRDefault="00E37CDE" w:rsidP="008C7FD4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 12» октября 2021 г </w:t>
            </w:r>
          </w:p>
          <w:p w:rsidR="00E37CDE" w:rsidRDefault="00E37CDE" w:rsidP="008C7FD4">
            <w:pPr>
              <w:pStyle w:val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село </w:t>
            </w:r>
            <w:proofErr w:type="spellStart"/>
            <w:r>
              <w:rPr>
                <w:sz w:val="28"/>
                <w:szCs w:val="28"/>
              </w:rPr>
              <w:t>Душанбеково</w:t>
            </w:r>
            <w:proofErr w:type="spellEnd"/>
          </w:p>
          <w:p w:rsidR="00E37CDE" w:rsidRDefault="00E37CDE" w:rsidP="008C7FD4">
            <w:pPr>
              <w:pStyle w:val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E37CDE" w:rsidRDefault="00E37CDE" w:rsidP="00E37CDE">
      <w:pPr>
        <w:pStyle w:val="10"/>
        <w:shd w:val="clear" w:color="auto" w:fill="auto"/>
        <w:spacing w:before="0" w:line="317" w:lineRule="exact"/>
        <w:ind w:firstLine="669"/>
      </w:pPr>
    </w:p>
    <w:p w:rsidR="00E37CDE" w:rsidRDefault="00E37CDE" w:rsidP="00E37CDE">
      <w:pPr>
        <w:pStyle w:val="10"/>
        <w:shd w:val="clear" w:color="auto" w:fill="auto"/>
        <w:spacing w:before="0" w:line="317" w:lineRule="exact"/>
        <w:ind w:firstLine="669"/>
      </w:pPr>
      <w:r>
        <w:t>ОБ  УТВЕРЖДЕНИИ  ПОЛОЖЕНИЯ</w:t>
      </w:r>
    </w:p>
    <w:p w:rsidR="00E37CDE" w:rsidRDefault="00E37CDE" w:rsidP="00E37CDE">
      <w:pPr>
        <w:pStyle w:val="10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E37CDE" w:rsidRDefault="00E37CDE" w:rsidP="00E37CDE">
      <w:pPr>
        <w:pStyle w:val="10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:rsidR="00E37CDE" w:rsidRDefault="00E37CDE" w:rsidP="00E37CDE">
      <w:pPr>
        <w:pStyle w:val="10"/>
        <w:shd w:val="clear" w:color="auto" w:fill="auto"/>
        <w:spacing w:before="0"/>
        <w:ind w:left="180" w:firstLine="528"/>
        <w:jc w:val="both"/>
        <w:rPr>
          <w:sz w:val="28"/>
          <w:szCs w:val="28"/>
        </w:rPr>
      </w:pPr>
      <w:r w:rsidRPr="00EF41C4">
        <w:rPr>
          <w:sz w:val="28"/>
          <w:szCs w:val="28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Душанбековский  сельсовет муниципального  района  Кигинский район Республики  Башкортостан в целях рассмотрения и обсуждения вопросов внесения инициативных проектов  Совет  сельского поселения Душанбековский  сельсовет муниципального  района  Кигинский  район  Республики  Башкортостан    </w:t>
      </w:r>
      <w:proofErr w:type="gramStart"/>
      <w:r w:rsidRPr="00EF41C4">
        <w:rPr>
          <w:sz w:val="28"/>
          <w:szCs w:val="28"/>
        </w:rPr>
        <w:t>Р</w:t>
      </w:r>
      <w:proofErr w:type="gramEnd"/>
      <w:r w:rsidRPr="00EF41C4">
        <w:rPr>
          <w:sz w:val="28"/>
          <w:szCs w:val="28"/>
        </w:rPr>
        <w:t xml:space="preserve"> Е Ш И Л:</w:t>
      </w:r>
    </w:p>
    <w:p w:rsidR="00E37CDE" w:rsidRPr="00EF41C4" w:rsidRDefault="00E37CDE" w:rsidP="00E37CDE">
      <w:pPr>
        <w:pStyle w:val="10"/>
        <w:shd w:val="clear" w:color="auto" w:fill="auto"/>
        <w:spacing w:before="0"/>
        <w:ind w:left="180" w:firstLine="528"/>
        <w:jc w:val="both"/>
        <w:rPr>
          <w:sz w:val="28"/>
          <w:szCs w:val="28"/>
        </w:rPr>
      </w:pPr>
    </w:p>
    <w:p w:rsidR="00E37CDE" w:rsidRDefault="00E37CDE" w:rsidP="00E37CDE">
      <w:pPr>
        <w:pStyle w:val="10"/>
        <w:numPr>
          <w:ilvl w:val="0"/>
          <w:numId w:val="10"/>
        </w:numPr>
        <w:shd w:val="clear" w:color="auto" w:fill="auto"/>
        <w:spacing w:before="0"/>
        <w:jc w:val="both"/>
        <w:rPr>
          <w:sz w:val="28"/>
          <w:szCs w:val="28"/>
        </w:rPr>
      </w:pPr>
      <w:r w:rsidRPr="00EF41C4">
        <w:rPr>
          <w:sz w:val="28"/>
          <w:szCs w:val="28"/>
        </w:rPr>
        <w:t xml:space="preserve"> Утвердить  Положение  о  порядке  </w:t>
      </w:r>
      <w:r>
        <w:rPr>
          <w:sz w:val="28"/>
          <w:szCs w:val="28"/>
        </w:rPr>
        <w:t>выдвижения,  внесения,  обсуждения,  рассмотрения  инициативных  проектов,  а  также  проведения  их  конкурсного  отбора</w:t>
      </w:r>
      <w:proofErr w:type="gramStart"/>
      <w:r>
        <w:rPr>
          <w:sz w:val="28"/>
          <w:szCs w:val="28"/>
        </w:rPr>
        <w:t xml:space="preserve"> </w:t>
      </w:r>
      <w:r w:rsidRPr="00EF41C4">
        <w:rPr>
          <w:sz w:val="28"/>
          <w:szCs w:val="28"/>
        </w:rPr>
        <w:t>.</w:t>
      </w:r>
      <w:proofErr w:type="gramEnd"/>
    </w:p>
    <w:p w:rsidR="00E37CDE" w:rsidRDefault="00E37CDE" w:rsidP="00E37CDE">
      <w:pPr>
        <w:pStyle w:val="10"/>
        <w:shd w:val="clear" w:color="auto" w:fill="auto"/>
        <w:spacing w:before="0"/>
        <w:ind w:left="1211"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60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EF41C4">
        <w:rPr>
          <w:rFonts w:ascii="Times New Roman" w:hAnsi="Times New Roman" w:cs="Times New Roman"/>
          <w:b w:val="0"/>
          <w:color w:val="000000"/>
        </w:rPr>
        <w:t>Настоящее решение разместить на официальном сайте сельского поселения Душанбековский сельсовет муниципального района Кигинский район Республики Башкортостан http://dushanbekovo.ru/</w:t>
      </w:r>
    </w:p>
    <w:p w:rsidR="00E37CDE" w:rsidRPr="00EF41C4" w:rsidRDefault="00E37CDE" w:rsidP="00E37CDE">
      <w:pPr>
        <w:pStyle w:val="10"/>
        <w:shd w:val="clear" w:color="auto" w:fill="auto"/>
        <w:spacing w:before="0"/>
        <w:ind w:left="1068"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1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1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1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10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E37CDE" w:rsidRPr="00EF41C4" w:rsidRDefault="00E37CDE" w:rsidP="00E37CDE">
      <w:pPr>
        <w:pStyle w:val="10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EF41C4">
        <w:rPr>
          <w:sz w:val="28"/>
          <w:szCs w:val="28"/>
        </w:rPr>
        <w:t>Председатель  Совета                                                              Ф.А. Гизатуллин</w:t>
      </w:r>
    </w:p>
    <w:p w:rsidR="00E37CDE" w:rsidRPr="00EF41C4" w:rsidRDefault="00E37CDE" w:rsidP="00E37CDE">
      <w:pPr>
        <w:pStyle w:val="10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E37CDE" w:rsidRDefault="00E37CDE" w:rsidP="00E37CDE">
      <w:pPr>
        <w:pStyle w:val="10"/>
        <w:shd w:val="clear" w:color="auto" w:fill="auto"/>
        <w:spacing w:before="0" w:after="346" w:line="317" w:lineRule="exact"/>
        <w:ind w:firstLine="669"/>
      </w:pPr>
    </w:p>
    <w:p w:rsidR="00E37CDE" w:rsidRDefault="00E37CDE" w:rsidP="00E37CDE">
      <w:pPr>
        <w:pStyle w:val="10"/>
        <w:shd w:val="clear" w:color="auto" w:fill="auto"/>
        <w:spacing w:before="0" w:line="317" w:lineRule="exact"/>
        <w:ind w:firstLine="669"/>
      </w:pPr>
      <w:r>
        <w:lastRenderedPageBreak/>
        <w:t>ПОЛОЖЕНИЕ</w:t>
      </w:r>
    </w:p>
    <w:p w:rsidR="00E37CDE" w:rsidRDefault="00E37CDE" w:rsidP="00E37CDE">
      <w:pPr>
        <w:pStyle w:val="10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E37CDE" w:rsidRDefault="00E37CDE" w:rsidP="00E37CDE">
      <w:pPr>
        <w:pStyle w:val="10"/>
        <w:shd w:val="clear" w:color="auto" w:fill="auto"/>
        <w:spacing w:before="0" w:after="346" w:line="317" w:lineRule="exact"/>
        <w:ind w:firstLine="669"/>
      </w:pPr>
      <w:r>
        <w:t>РАССМОТРЕНИЯ РШИЦИАТИВНЫХ ПРОЕКТОВ, А ТАКЖЕ ПРОВЕДЕНИЯ ИХ КОНКУРСНОГО ОТБОРА</w:t>
      </w:r>
    </w:p>
    <w:p w:rsidR="00E37CDE" w:rsidRDefault="00E37CDE" w:rsidP="00E37CDE">
      <w:pPr>
        <w:pStyle w:val="10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Pr="00EF41C4">
        <w:rPr>
          <w:sz w:val="28"/>
          <w:szCs w:val="28"/>
        </w:rPr>
        <w:t xml:space="preserve"> </w:t>
      </w:r>
      <w:r>
        <w:t>.</w:t>
      </w:r>
      <w:proofErr w:type="gramEnd"/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является администрация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Pr="00EF41C4">
        <w:rPr>
          <w:sz w:val="28"/>
          <w:szCs w:val="28"/>
        </w:rPr>
        <w:t xml:space="preserve"> </w:t>
      </w:r>
      <w:r>
        <w:rPr>
          <w:i/>
        </w:rPr>
        <w:t>.</w:t>
      </w:r>
      <w:proofErr w:type="gramEnd"/>
    </w:p>
    <w:p w:rsidR="00E37CDE" w:rsidRDefault="00E37CDE" w:rsidP="00E37CDE">
      <w:pPr>
        <w:pStyle w:val="10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</w:t>
      </w:r>
      <w:r w:rsidRPr="00E37CDE">
        <w:rPr>
          <w:sz w:val="28"/>
          <w:szCs w:val="28"/>
        </w:rPr>
        <w:t xml:space="preserve">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r>
        <w:t>.</w:t>
      </w:r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Инициативный проект реализуется за счет средств местного бюджета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в соответствии с Бюджетным кодексом Российской Федерации.</w:t>
      </w:r>
      <w:proofErr w:type="gramEnd"/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Pr="00EF41C4">
        <w:rPr>
          <w:sz w:val="28"/>
          <w:szCs w:val="28"/>
        </w:rPr>
        <w:t xml:space="preserve">сельского поселения Душанбековский  </w:t>
      </w:r>
      <w:r w:rsidRPr="00EF41C4">
        <w:rPr>
          <w:sz w:val="28"/>
          <w:szCs w:val="28"/>
        </w:rPr>
        <w:lastRenderedPageBreak/>
        <w:t>сельсовет муниципального  района  Кигинский район Республики  Башкортостан</w:t>
      </w:r>
      <w:proofErr w:type="gramStart"/>
      <w:r w:rsidRPr="00EF41C4">
        <w:rPr>
          <w:sz w:val="28"/>
          <w:szCs w:val="28"/>
        </w:rPr>
        <w:t xml:space="preserve"> </w:t>
      </w:r>
      <w:r>
        <w:t>.</w:t>
      </w:r>
      <w:proofErr w:type="gramEnd"/>
    </w:p>
    <w:p w:rsidR="00E37CDE" w:rsidRDefault="00E37CDE" w:rsidP="00E37CDE">
      <w:pPr>
        <w:pStyle w:val="10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E37CDE" w:rsidRDefault="00E37CDE" w:rsidP="00E37CDE">
      <w:pPr>
        <w:pStyle w:val="10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E37CDE" w:rsidRDefault="00E37CDE" w:rsidP="00E37CDE">
      <w:pPr>
        <w:pStyle w:val="10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E37CDE" w:rsidRDefault="00E37CDE" w:rsidP="00E37CDE">
      <w:pPr>
        <w:pStyle w:val="10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Pr="00EF41C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37CDE" w:rsidRDefault="00E37CDE" w:rsidP="00E37CDE">
      <w:pPr>
        <w:pStyle w:val="10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>органы территориального общественного самоуправления муниципального образования;</w:t>
      </w:r>
    </w:p>
    <w:p w:rsidR="00E37CDE" w:rsidRDefault="00E37CDE" w:rsidP="00E37CDE">
      <w:pPr>
        <w:pStyle w:val="10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>староста сельского населенного пункта  (далее также - инициаторы проекта).</w:t>
      </w:r>
    </w:p>
    <w:p w:rsidR="00E37CDE" w:rsidRDefault="00E37CDE" w:rsidP="00E37CDE">
      <w:pPr>
        <w:pStyle w:val="10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или его части;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37CDE" w:rsidRDefault="00E37CDE" w:rsidP="00E37CDE">
      <w:pPr>
        <w:pStyle w:val="10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Pr="00EF41C4">
        <w:rPr>
          <w:sz w:val="28"/>
          <w:szCs w:val="28"/>
        </w:rPr>
        <w:t xml:space="preserve"> </w:t>
      </w:r>
      <w:r>
        <w:t>.</w:t>
      </w:r>
      <w:proofErr w:type="gramEnd"/>
    </w:p>
    <w:p w:rsidR="00E37CDE" w:rsidRDefault="00E37CDE" w:rsidP="00E37CDE">
      <w:pPr>
        <w:pStyle w:val="10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</w:t>
      </w:r>
      <w:r>
        <w:lastRenderedPageBreak/>
        <w:t>граждан.</w:t>
      </w:r>
      <w:proofErr w:type="gramEnd"/>
    </w:p>
    <w:p w:rsidR="00E37CDE" w:rsidRDefault="00E37CDE" w:rsidP="00E37CDE">
      <w:pPr>
        <w:pStyle w:val="10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E37CDE" w:rsidRDefault="00E37CDE" w:rsidP="00E37CDE">
      <w:pPr>
        <w:pStyle w:val="10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37CDE" w:rsidRDefault="00E37CDE" w:rsidP="00E37CDE">
      <w:pPr>
        <w:pStyle w:val="10"/>
        <w:shd w:val="clear" w:color="auto" w:fill="auto"/>
        <w:spacing w:before="0" w:after="288"/>
        <w:ind w:left="40" w:right="40" w:firstLine="669"/>
        <w:jc w:val="both"/>
      </w:pPr>
    </w:p>
    <w:p w:rsidR="00E37CDE" w:rsidRDefault="00E37CDE" w:rsidP="00E37CDE">
      <w:pPr>
        <w:pStyle w:val="10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Обсуждение и рассмотрение инициативных проектов проводится до внесения данных инициативных проектов в администрацию</w:t>
      </w:r>
      <w:r w:rsidR="003479B6">
        <w:t xml:space="preserve"> </w:t>
      </w:r>
      <w:r w:rsidR="003479B6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37CDE" w:rsidRDefault="00E37CDE" w:rsidP="00E37CDE">
      <w:pPr>
        <w:pStyle w:val="10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3479B6">
        <w:t xml:space="preserve"> </w:t>
      </w:r>
      <w:r>
        <w:t xml:space="preserve">администрацию </w:t>
      </w:r>
      <w:r w:rsidR="003479B6"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="003479B6" w:rsidRPr="00EF41C4">
        <w:rPr>
          <w:sz w:val="28"/>
          <w:szCs w:val="28"/>
        </w:rPr>
        <w:t xml:space="preserve"> </w:t>
      </w:r>
      <w:r>
        <w:t>.</w:t>
      </w:r>
      <w:proofErr w:type="gramEnd"/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37CDE" w:rsidRDefault="00E37CDE" w:rsidP="00E37CDE">
      <w:pPr>
        <w:pStyle w:val="10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</w:t>
      </w:r>
      <w:r>
        <w:lastRenderedPageBreak/>
        <w:t>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E37CDE" w:rsidRDefault="00E37CDE" w:rsidP="00E37CDE">
      <w:pPr>
        <w:pStyle w:val="10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</w:t>
      </w:r>
      <w:r w:rsidR="003479B6">
        <w:t xml:space="preserve"> </w:t>
      </w:r>
      <w:r>
        <w:t>виду</w:t>
      </w:r>
      <w:r w:rsidR="003479B6">
        <w:t xml:space="preserve"> </w:t>
      </w:r>
      <w:r>
        <w:t xml:space="preserve">отсутствия у </w:t>
      </w:r>
      <w:r w:rsidR="003479B6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необходимых полномочий и прав;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3479B6">
        <w:t xml:space="preserve"> </w:t>
      </w:r>
      <w:r>
        <w:t>отбор.</w:t>
      </w:r>
    </w:p>
    <w:p w:rsidR="00E37CDE" w:rsidRDefault="00E37CDE" w:rsidP="00E37CDE">
      <w:pPr>
        <w:pStyle w:val="10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E37CDE" w:rsidRDefault="00E37CDE" w:rsidP="00E37CDE">
      <w:pPr>
        <w:pStyle w:val="10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E37CDE" w:rsidRDefault="00E37CDE" w:rsidP="00E37CDE">
      <w:pPr>
        <w:pStyle w:val="10"/>
        <w:shd w:val="clear" w:color="auto" w:fill="auto"/>
        <w:tabs>
          <w:tab w:val="left" w:pos="0"/>
        </w:tabs>
        <w:spacing w:before="0"/>
        <w:ind w:left="669" w:right="2" w:firstLine="0"/>
      </w:pP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  <w:r>
        <w:t>5.3. В голосовании по инициативным проектам вправе принимать</w:t>
      </w:r>
      <w:r w:rsidR="003479B6">
        <w:t xml:space="preserve"> </w:t>
      </w:r>
      <w:r>
        <w:t xml:space="preserve">участие жители </w:t>
      </w:r>
      <w:r w:rsidR="003479B6"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</w:p>
    <w:p w:rsidR="00E37CDE" w:rsidRDefault="00E37CDE" w:rsidP="00E37CDE">
      <w:pPr>
        <w:pStyle w:val="10"/>
        <w:shd w:val="clear" w:color="auto" w:fill="auto"/>
        <w:spacing w:before="0" w:line="324" w:lineRule="exact"/>
        <w:ind w:right="40" w:firstLine="709"/>
        <w:jc w:val="both"/>
      </w:pPr>
    </w:p>
    <w:p w:rsidR="00E37CDE" w:rsidRDefault="00E37CDE" w:rsidP="00E37CDE">
      <w:pPr>
        <w:pStyle w:val="10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E37CDE" w:rsidRDefault="00E37CDE" w:rsidP="00E37CDE">
      <w:pPr>
        <w:pStyle w:val="10"/>
        <w:shd w:val="clear" w:color="auto" w:fill="auto"/>
        <w:spacing w:before="0"/>
        <w:ind w:firstLine="0"/>
        <w:jc w:val="both"/>
      </w:pP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303D11">
        <w:t xml:space="preserve"> </w:t>
      </w:r>
      <w:r>
        <w:t xml:space="preserve">инициативных проектов администрацией </w:t>
      </w:r>
      <w:r w:rsidR="00303D11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образуется конкурсная комиссия.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lastRenderedPageBreak/>
        <w:t>Персональный состав конкурсной комиссии утверждается администрацией муниципального образования.</w:t>
      </w:r>
    </w:p>
    <w:p w:rsidR="00E37CDE" w:rsidRDefault="00E37CDE" w:rsidP="00E37CDE">
      <w:pPr>
        <w:pStyle w:val="10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</w:t>
      </w:r>
      <w:r w:rsidR="00303D11">
        <w:t xml:space="preserve"> </w:t>
      </w:r>
      <w:r>
        <w:t xml:space="preserve">быть назначена на основе предложений </w:t>
      </w:r>
      <w:r w:rsidR="00303D11" w:rsidRPr="00EF41C4">
        <w:rPr>
          <w:sz w:val="28"/>
          <w:szCs w:val="28"/>
        </w:rPr>
        <w:t>сельского поселения Душанбековский  сельсовет муниципального  района  Кигинский район Республики  Башкортостан</w:t>
      </w:r>
      <w:proofErr w:type="gramStart"/>
      <w:r w:rsidR="00303D11" w:rsidRPr="00EF41C4">
        <w:rPr>
          <w:sz w:val="28"/>
          <w:szCs w:val="28"/>
        </w:rPr>
        <w:t xml:space="preserve"> </w:t>
      </w:r>
      <w:r>
        <w:t>.</w:t>
      </w:r>
      <w:proofErr w:type="gramEnd"/>
    </w:p>
    <w:p w:rsidR="00E37CDE" w:rsidRDefault="00E37CDE" w:rsidP="00E37CDE">
      <w:pPr>
        <w:pStyle w:val="10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37CDE" w:rsidRDefault="00E37CDE" w:rsidP="00E37CDE">
      <w:pPr>
        <w:pStyle w:val="10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E37CDE" w:rsidRDefault="00E37CDE" w:rsidP="00E37CDE">
      <w:pPr>
        <w:pStyle w:val="10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E37CDE" w:rsidRDefault="00E37CDE" w:rsidP="00E37CDE">
      <w:pPr>
        <w:pStyle w:val="10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E37CDE" w:rsidRDefault="00E37CDE" w:rsidP="00E37CDE">
      <w:pPr>
        <w:pStyle w:val="10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E37CDE" w:rsidRDefault="00E37CDE" w:rsidP="00E37CDE">
      <w:pPr>
        <w:pStyle w:val="10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E37CDE" w:rsidRDefault="00E37CDE" w:rsidP="00E37CDE">
      <w:pPr>
        <w:pStyle w:val="10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E37CDE" w:rsidRDefault="00E37CDE" w:rsidP="00E37CDE">
      <w:pPr>
        <w:pStyle w:val="10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37CDE" w:rsidRDefault="00E37CDE" w:rsidP="00E37CDE">
      <w:pPr>
        <w:pStyle w:val="10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37CDE" w:rsidRDefault="00E37CDE" w:rsidP="00E37CDE">
      <w:pPr>
        <w:pStyle w:val="10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E37CDE" w:rsidRDefault="00E37CDE" w:rsidP="00E37CDE">
      <w:pPr>
        <w:pStyle w:val="10"/>
        <w:numPr>
          <w:ilvl w:val="0"/>
          <w:numId w:val="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E37CDE" w:rsidRDefault="00E37CDE" w:rsidP="00E37CDE">
      <w:pPr>
        <w:pStyle w:val="10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E37CDE" w:rsidRDefault="00E37CDE" w:rsidP="00E37CDE">
      <w:pPr>
        <w:pStyle w:val="10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E37CDE" w:rsidRDefault="00E37CDE" w:rsidP="00E37CDE">
      <w:pPr>
        <w:pStyle w:val="10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 xml:space="preserve">Решение конкурсной комиссии принимается открытым голосованием </w:t>
      </w:r>
      <w:r>
        <w:lastRenderedPageBreak/>
        <w:t>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37CDE" w:rsidRDefault="00E37CDE" w:rsidP="00E37CDE">
      <w:pPr>
        <w:pStyle w:val="10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E37CDE" w:rsidRDefault="00E37CDE" w:rsidP="00E37CDE">
      <w:pPr>
        <w:pStyle w:val="10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E37CDE" w:rsidRDefault="00E37CDE" w:rsidP="00E37CDE">
      <w:pPr>
        <w:pStyle w:val="10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03D11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03D11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E37CDE" w:rsidRDefault="00E37CDE" w:rsidP="00E37CDE">
      <w:pPr>
        <w:pStyle w:val="10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37CDE" w:rsidRDefault="00E37CDE" w:rsidP="00E37CDE">
      <w:pPr>
        <w:pStyle w:val="10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303D11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lastRenderedPageBreak/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37CDE" w:rsidRDefault="00E37CDE" w:rsidP="00E37CDE">
      <w:pPr>
        <w:pStyle w:val="10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303D11">
        <w:t xml:space="preserve"> </w:t>
      </w:r>
      <w:r>
        <w:t xml:space="preserve">сайте </w:t>
      </w:r>
      <w:r w:rsidR="00303D11" w:rsidRPr="00EF41C4">
        <w:rPr>
          <w:sz w:val="28"/>
          <w:szCs w:val="28"/>
        </w:rPr>
        <w:t xml:space="preserve">сельского поселения Душанбековский  сельсовет муниципального  района  Кигинский район Республики  Башкортостан </w:t>
      </w:r>
      <w:r>
        <w:t xml:space="preserve"> в</w:t>
      </w:r>
      <w:r w:rsidR="00303D11">
        <w:t xml:space="preserve"> </w:t>
      </w:r>
      <w:r>
        <w:t>течение 30 календарных дней со дня завершения реализации инициативного проекта.</w:t>
      </w:r>
    </w:p>
    <w:p w:rsidR="00E37CDE" w:rsidRDefault="00E37CDE" w:rsidP="00E37CDE"/>
    <w:p w:rsidR="00DA25AA" w:rsidRDefault="00DA25AA"/>
    <w:sectPr w:rsidR="00D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FB6EA1"/>
    <w:multiLevelType w:val="hybridMultilevel"/>
    <w:tmpl w:val="CFA6CA9E"/>
    <w:lvl w:ilvl="0" w:tplc="AF92E2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CDE"/>
    <w:rsid w:val="00303D11"/>
    <w:rsid w:val="003479B6"/>
    <w:rsid w:val="00C76D31"/>
    <w:rsid w:val="00DA25AA"/>
    <w:rsid w:val="00E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E37CDE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7CDE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unhideWhenUsed/>
    <w:rsid w:val="00E37CDE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E37CD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E3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basedOn w:val="a0"/>
    <w:link w:val="10"/>
    <w:rsid w:val="00E37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E37CDE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E37CD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37CDE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2021-11-23T10:26:00Z</dcterms:created>
  <dcterms:modified xsi:type="dcterms:W3CDTF">2021-11-23T10:58:00Z</dcterms:modified>
</cp:coreProperties>
</file>