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right" w:tblpY="1021"/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4"/>
        <w:gridCol w:w="1829"/>
        <w:gridCol w:w="3763"/>
      </w:tblGrid>
      <w:tr w:rsidR="000D3180" w:rsidRPr="000D3180" w:rsidTr="000D3180">
        <w:trPr>
          <w:trHeight w:val="2192"/>
        </w:trPr>
        <w:tc>
          <w:tcPr>
            <w:tcW w:w="4054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</w:t>
            </w:r>
            <w:proofErr w:type="gramStart"/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k</w:t>
            </w:r>
            <w:proofErr w:type="spellStart"/>
            <w:proofErr w:type="gramEnd"/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ортостан</w:t>
            </w:r>
            <w:proofErr w:type="spellEnd"/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Республикаһы</w:t>
            </w:r>
            <w:r w:rsidRPr="000D318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ның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a-RU"/>
              </w:rPr>
              <w:t>Ҡ</w:t>
            </w: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ыйғы районы</w:t>
            </w:r>
          </w:p>
          <w:p w:rsidR="000D3180" w:rsidRPr="000D3180" w:rsidRDefault="000D3180">
            <w:pPr>
              <w:pStyle w:val="8"/>
              <w:spacing w:line="0" w:lineRule="atLeast"/>
              <w:rPr>
                <w:rFonts w:ascii="Times New Roman" w:hAnsi="Times New Roman"/>
                <w:b w:val="0"/>
                <w:bCs/>
                <w:color w:val="000000"/>
                <w:sz w:val="28"/>
                <w:szCs w:val="28"/>
              </w:rPr>
            </w:pPr>
            <w:proofErr w:type="spellStart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</w:t>
            </w:r>
            <w:proofErr w:type="spellEnd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районының   </w:t>
            </w:r>
          </w:p>
          <w:p w:rsidR="000D3180" w:rsidRPr="000D3180" w:rsidRDefault="000D3180">
            <w:pPr>
              <w:pStyle w:val="8"/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Дүшəмбикə </w:t>
            </w:r>
            <w:proofErr w:type="spellStart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>ауыл</w:t>
            </w:r>
            <w:proofErr w:type="spellEnd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билə</w:t>
            </w:r>
            <w:proofErr w:type="gramStart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proofErr w:type="gramEnd"/>
            <w:r w:rsidRPr="000D3180">
              <w:rPr>
                <w:rFonts w:ascii="Times New Roman" w:hAnsi="Times New Roman"/>
                <w:color w:val="000000"/>
                <w:sz w:val="28"/>
                <w:szCs w:val="28"/>
              </w:rPr>
              <w:t>əһе хакимиəте</w:t>
            </w:r>
          </w:p>
          <w:p w:rsidR="000D3180" w:rsidRPr="000D3180" w:rsidRDefault="000D318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236855</wp:posOffset>
                  </wp:positionV>
                  <wp:extent cx="638175" cy="685800"/>
                  <wp:effectExtent l="19050" t="0" r="9525" b="0"/>
                  <wp:wrapNone/>
                  <wp:docPr id="2" name="Рисунок 4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31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-2368550</wp:posOffset>
                  </wp:positionV>
                  <wp:extent cx="634365" cy="685800"/>
                  <wp:effectExtent l="19050" t="0" r="0" b="0"/>
                  <wp:wrapNone/>
                  <wp:docPr id="3" name="Рисунок 3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318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-6282690</wp:posOffset>
                  </wp:positionV>
                  <wp:extent cx="634365" cy="685800"/>
                  <wp:effectExtent l="19050" t="0" r="0" b="0"/>
                  <wp:wrapNone/>
                  <wp:docPr id="4" name="Рисунок 2" descr="Копия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пия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Душанбековский сельсовет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района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Кигинский район</w:t>
            </w:r>
          </w:p>
          <w:p w:rsidR="000D3180" w:rsidRPr="000D3180" w:rsidRDefault="000D318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18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0D3180" w:rsidRPr="000D3180" w:rsidRDefault="000D3180" w:rsidP="000D3180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D3180">
        <w:rPr>
          <w:rFonts w:ascii="Times New Roman" w:hAnsi="Times New Roman" w:cs="Times New Roman"/>
          <w:sz w:val="28"/>
          <w:lang w:val="ba-RU"/>
        </w:rPr>
        <w:t>Ҡ</w:t>
      </w:r>
      <w:r w:rsidRPr="000D3180">
        <w:rPr>
          <w:rFonts w:ascii="Times New Roman" w:hAnsi="Times New Roman" w:cs="Times New Roman"/>
          <w:sz w:val="28"/>
        </w:rPr>
        <w:t xml:space="preserve">АРАР                                  </w:t>
      </w:r>
      <w:r w:rsidRPr="000D3180">
        <w:rPr>
          <w:rFonts w:ascii="Times New Roman" w:hAnsi="Times New Roman" w:cs="Times New Roman"/>
          <w:sz w:val="28"/>
          <w:lang w:val="ba-RU"/>
        </w:rPr>
        <w:t xml:space="preserve">         </w:t>
      </w:r>
      <w:r w:rsidR="00FF4ADA">
        <w:rPr>
          <w:rFonts w:ascii="Times New Roman" w:hAnsi="Times New Roman" w:cs="Times New Roman"/>
          <w:sz w:val="28"/>
        </w:rPr>
        <w:t xml:space="preserve">       №  05  </w:t>
      </w:r>
      <w:r w:rsidRPr="000D3180">
        <w:rPr>
          <w:rFonts w:ascii="Times New Roman" w:hAnsi="Times New Roman" w:cs="Times New Roman"/>
          <w:sz w:val="28"/>
        </w:rPr>
        <w:t xml:space="preserve">                  </w:t>
      </w:r>
      <w:r w:rsidRPr="000D3180">
        <w:rPr>
          <w:rFonts w:ascii="Times New Roman" w:hAnsi="Times New Roman" w:cs="Times New Roman"/>
          <w:sz w:val="28"/>
          <w:lang w:val="ba-RU"/>
        </w:rPr>
        <w:t xml:space="preserve"> </w:t>
      </w:r>
      <w:r w:rsidRPr="000D3180">
        <w:rPr>
          <w:rFonts w:ascii="Times New Roman" w:hAnsi="Times New Roman" w:cs="Times New Roman"/>
          <w:sz w:val="28"/>
        </w:rPr>
        <w:t xml:space="preserve">  ПОСТАНОВЛЕНИЕ</w:t>
      </w:r>
    </w:p>
    <w:p w:rsidR="000D3180" w:rsidRPr="000D3180" w:rsidRDefault="000D3180" w:rsidP="000D3180">
      <w:pPr>
        <w:spacing w:after="0" w:line="0" w:lineRule="atLeast"/>
        <w:rPr>
          <w:rFonts w:ascii="Times New Roman" w:hAnsi="Times New Roman" w:cs="Times New Roman"/>
          <w:sz w:val="28"/>
        </w:rPr>
      </w:pPr>
      <w:r w:rsidRPr="000D3180">
        <w:rPr>
          <w:rFonts w:ascii="Times New Roman" w:hAnsi="Times New Roman" w:cs="Times New Roman"/>
          <w:sz w:val="28"/>
        </w:rPr>
        <w:t xml:space="preserve">10  февраль  2022  </w:t>
      </w:r>
      <w:proofErr w:type="spellStart"/>
      <w:r w:rsidRPr="000D3180">
        <w:rPr>
          <w:rFonts w:ascii="Times New Roman" w:hAnsi="Times New Roman" w:cs="Times New Roman"/>
          <w:sz w:val="28"/>
        </w:rPr>
        <w:t>й</w:t>
      </w:r>
      <w:proofErr w:type="spellEnd"/>
      <w:r w:rsidRPr="000D3180">
        <w:rPr>
          <w:rFonts w:ascii="Times New Roman" w:hAnsi="Times New Roman" w:cs="Times New Roman"/>
          <w:sz w:val="28"/>
        </w:rPr>
        <w:t xml:space="preserve">.                </w:t>
      </w:r>
      <w:r w:rsidRPr="000D3180">
        <w:rPr>
          <w:rFonts w:ascii="Times New Roman" w:hAnsi="Times New Roman" w:cs="Times New Roman"/>
          <w:sz w:val="28"/>
          <w:lang w:val="ba-RU"/>
        </w:rPr>
        <w:t xml:space="preserve">          </w:t>
      </w:r>
      <w:r w:rsidRPr="000D3180">
        <w:rPr>
          <w:rFonts w:ascii="Times New Roman" w:hAnsi="Times New Roman" w:cs="Times New Roman"/>
          <w:sz w:val="28"/>
        </w:rPr>
        <w:t xml:space="preserve">                       </w:t>
      </w:r>
      <w:r w:rsidRPr="000D3180">
        <w:rPr>
          <w:rFonts w:ascii="Times New Roman" w:hAnsi="Times New Roman" w:cs="Times New Roman"/>
          <w:sz w:val="28"/>
          <w:lang w:val="ba-RU"/>
        </w:rPr>
        <w:t xml:space="preserve">             </w:t>
      </w:r>
      <w:r w:rsidRPr="000D3180">
        <w:rPr>
          <w:rFonts w:ascii="Times New Roman" w:hAnsi="Times New Roman" w:cs="Times New Roman"/>
          <w:sz w:val="28"/>
        </w:rPr>
        <w:t xml:space="preserve"> 10  февраля  2022 г.</w:t>
      </w:r>
    </w:p>
    <w:p w:rsidR="000D3180" w:rsidRPr="000D3180" w:rsidRDefault="000D3180" w:rsidP="000D3180">
      <w:pPr>
        <w:rPr>
          <w:rFonts w:ascii="Times New Roman" w:hAnsi="Times New Roman" w:cs="Times New Roman"/>
          <w:sz w:val="28"/>
        </w:rPr>
      </w:pPr>
      <w:r w:rsidRPr="000D3180">
        <w:rPr>
          <w:rFonts w:ascii="Times New Roman" w:hAnsi="Times New Roman" w:cs="Times New Roman"/>
          <w:color w:val="000000"/>
          <w:sz w:val="28"/>
          <w:szCs w:val="28"/>
        </w:rPr>
        <w:t xml:space="preserve">Дүшəмбикə </w:t>
      </w:r>
      <w:proofErr w:type="spellStart"/>
      <w:r w:rsidRPr="000D3180">
        <w:rPr>
          <w:rFonts w:ascii="Times New Roman" w:hAnsi="Times New Roman" w:cs="Times New Roman"/>
          <w:color w:val="000000"/>
          <w:sz w:val="28"/>
          <w:szCs w:val="28"/>
        </w:rPr>
        <w:t>ауылы</w:t>
      </w:r>
      <w:proofErr w:type="spellEnd"/>
      <w:r w:rsidRPr="000D318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D3180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</w:t>
      </w:r>
      <w:r w:rsidRPr="000D31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0D3180"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          </w:t>
      </w:r>
      <w:r w:rsidRPr="000D318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село </w:t>
      </w:r>
      <w:proofErr w:type="spellStart"/>
      <w:r w:rsidRPr="000D3180">
        <w:rPr>
          <w:rFonts w:ascii="Times New Roman" w:hAnsi="Times New Roman" w:cs="Times New Roman"/>
          <w:color w:val="000000"/>
          <w:sz w:val="28"/>
          <w:szCs w:val="28"/>
        </w:rPr>
        <w:t>Душанбеково</w:t>
      </w:r>
      <w:proofErr w:type="spellEnd"/>
    </w:p>
    <w:p w:rsidR="000D3180" w:rsidRPr="000D3180" w:rsidRDefault="000D3180" w:rsidP="000D318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Об утверждении Положения о маневренном фонде</w:t>
      </w:r>
    </w:p>
    <w:p w:rsidR="000D3180" w:rsidRPr="000D3180" w:rsidRDefault="000D3180" w:rsidP="000D318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Душанбековский</w:t>
      </w:r>
      <w:r w:rsidRPr="000D318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 сельсовет</w:t>
      </w:r>
    </w:p>
    <w:p w:rsidR="000D3180" w:rsidRPr="000D3180" w:rsidRDefault="000D3180" w:rsidP="000D318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муниципального района</w:t>
      </w:r>
    </w:p>
    <w:p w:rsidR="000D3180" w:rsidRDefault="000D3180" w:rsidP="000D3180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Кигинский район Республики Башкортостан</w:t>
      </w:r>
    </w:p>
    <w:p w:rsidR="000D3180" w:rsidRPr="000D3180" w:rsidRDefault="000D3180" w:rsidP="000D3180">
      <w:pPr>
        <w:spacing w:after="0" w:line="24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</w:p>
    <w:p w:rsidR="000D3180" w:rsidRPr="000D3180" w:rsidRDefault="000D3180" w:rsidP="000D3180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В соответствии с положениями статей 92, 95 и 106 Жилищного кодекса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Российской Федерации, </w:t>
      </w:r>
      <w:r w:rsidRPr="000D3180">
        <w:rPr>
          <w:rFonts w:ascii="Times New Roman" w:hAnsi="Times New Roman" w:cs="Times New Roman"/>
        </w:rPr>
        <w:t xml:space="preserve"> </w:t>
      </w:r>
      <w:r w:rsidRPr="000D318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помещениями»,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Федеральным законом от 06.10.2003 № 131-ФЗ «Об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общих принципах организации местного самоуправления в Российской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Федерации», Уставом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Душанбековский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сельсовет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муниципального района Кигинский район Республики Башкортостан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п о с т а н о в л я ю:</w:t>
      </w:r>
    </w:p>
    <w:p w:rsidR="000D3180" w:rsidRPr="000D3180" w:rsidRDefault="000D3180" w:rsidP="000D3180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</w:pP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1. Утвердить «Положение о маневренном фонде сельского поселения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Душанбековский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сельсовет муниципального района Кигинский район Республики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 xml:space="preserve">  </w:t>
      </w:r>
      <w:r w:rsidRPr="000D3180">
        <w:rPr>
          <w:rFonts w:ascii="Times New Roman" w:hAnsi="Times New Roman" w:cs="Times New Roman"/>
          <w:bCs/>
          <w:color w:val="000000"/>
          <w:sz w:val="28"/>
          <w:szCs w:val="28"/>
          <w:lang w:val="tt-RU"/>
        </w:rPr>
        <w:t>Башкортостан» (согласно Приложения).</w:t>
      </w:r>
    </w:p>
    <w:p w:rsidR="000D3180" w:rsidRPr="000D3180" w:rsidRDefault="000D3180" w:rsidP="000D318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D3180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0D3180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Душанбековский</w:t>
      </w:r>
      <w:r w:rsidRPr="000D3180">
        <w:rPr>
          <w:rFonts w:ascii="Times New Roman" w:hAnsi="Times New Roman"/>
          <w:sz w:val="28"/>
          <w:szCs w:val="28"/>
        </w:rPr>
        <w:t xml:space="preserve"> сельсовет и на информационном стенде путем вывешивания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Душанбековский</w:t>
      </w:r>
      <w:r w:rsidRPr="000D3180">
        <w:rPr>
          <w:rFonts w:ascii="Times New Roman" w:hAnsi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D31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proofErr w:type="gramStart"/>
      <w:r w:rsidRPr="000D31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Pr="000D31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 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D318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  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Ф.А. Гизатуллин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0D3180" w:rsidRPr="000D3180" w:rsidRDefault="000D3180" w:rsidP="000D3180">
      <w:pPr>
        <w:suppressAutoHyphens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МР  Кигинский район РБ</w:t>
      </w:r>
    </w:p>
    <w:p w:rsidR="000D3180" w:rsidRPr="000D3180" w:rsidRDefault="000D3180" w:rsidP="000D3180">
      <w:pPr>
        <w:tabs>
          <w:tab w:val="left" w:pos="7230"/>
        </w:tabs>
        <w:suppressAutoHyphens/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от 10 февраля 2022   №4 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ПОЛОЖЕНИЕ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о маневренном фонде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FF4ADA">
        <w:rPr>
          <w:rFonts w:ascii="Times New Roman" w:hAnsi="Times New Roman" w:cs="Times New Roman"/>
          <w:sz w:val="28"/>
          <w:szCs w:val="28"/>
        </w:rPr>
        <w:t>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 xml:space="preserve">Настоящее «Положение о маневренном фонде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Башкортостан» (далее – Положение) разработано в соответствии с Жилищным кодексом Российской Федерации, «Правилами отнесения жилого помещения к специализированному жилищному фонду и типовых договоров найма </w:t>
      </w:r>
      <w:r w:rsidR="00FF4ADA" w:rsidRPr="000D3180">
        <w:rPr>
          <w:rFonts w:ascii="Times New Roman" w:hAnsi="Times New Roman" w:cs="Times New Roman"/>
          <w:sz w:val="28"/>
          <w:szCs w:val="28"/>
        </w:rPr>
        <w:t>специализированных</w:t>
      </w:r>
      <w:r w:rsidRPr="000D3180">
        <w:rPr>
          <w:rFonts w:ascii="Times New Roman" w:hAnsi="Times New Roman" w:cs="Times New Roman"/>
          <w:sz w:val="28"/>
          <w:szCs w:val="28"/>
        </w:rPr>
        <w:t xml:space="preserve"> жилых помещений» (утверждены постановлением Правительства Российской Федерации от 26 января 2006 г. № 42), «Правилами пользования жилыми помещениями» (утверждены постановлением Правительства Российской Федерации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от 21 января 2006 г. № 25),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(далее - маневренный фонд).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1.3. Маневренный фонд - это разновидность специализированного жилищного фонда, жилые помещения которого предназначены для временного проживания;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1.3.1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80">
        <w:rPr>
          <w:rFonts w:ascii="Times New Roman" w:hAnsi="Times New Roman" w:cs="Times New Roman"/>
          <w:sz w:val="28"/>
          <w:szCs w:val="28"/>
        </w:rPr>
        <w:t xml:space="preserve">1.3.2.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0D3180">
        <w:rPr>
          <w:rFonts w:ascii="Times New Roman" w:hAnsi="Times New Roman" w:cs="Times New Roman"/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1.3.3.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1.3.4. иных граждан в случаях, предусмотренных действующим законодательством.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1.4. Маневренный фонд может состоять из жилых помещений, которые должны быть пригодны для постоянного проживания граждан.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1.5. Маневренный фонд формируется из находящихся в муниципальной собственности свободных жилых помещений по представлению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1.6. Жилые помещения маневренного фонда не подлежат приватизации, обмену, отчуждению, передаче в аренду, наем.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«Правилами отнесения жилого помещения к специализированному жилищному фонду», утвержденными постановлением Правительства Российской Федерации от 26 января 2006 г. № 42.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1.8.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 xml:space="preserve">Подготовка проектов постановлений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о включении (исключении) жилых помещений в муниципальный специализированный жилищный фонд с отнесением таких жилых помещений к маневренному фонду и о предоставление таких жилых помещений осуществляется заместителем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Проект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подлежит согласованию с комиссией по бюджету, налогам, вопросам собственности и развитию предпринимательства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</w:t>
      </w:r>
      <w:r w:rsidRPr="000D3180">
        <w:rPr>
          <w:rFonts w:ascii="Times New Roman" w:hAnsi="Times New Roman" w:cs="Times New Roman"/>
          <w:sz w:val="28"/>
          <w:szCs w:val="28"/>
        </w:rPr>
        <w:lastRenderedPageBreak/>
        <w:t>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1.9. Учет жилых помещений маневренного фонда осуществляется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D318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1.10. Управление помещениями, относящимися к маневренному фонду, осуществляется организациями, обслуживающими жилищный фонд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1.11.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1.12. Вопросы, не урегулированные настоящим Положением, решаются в соответствии с действующим законодательством.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2. Основания, условия и срок предоставления жилого помещения маневренного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2.1.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1) до завершения капитального ремонта или реконструкции дома (при заключении такого договора с гражданами, указанными в пункте 1 статьи 95 Жилищного кодекса Российской Федерации);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пункте 2 статьи 95 Жилищного кодекса Российской Федерации);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80">
        <w:rPr>
          <w:rFonts w:ascii="Times New Roman" w:hAnsi="Times New Roman" w:cs="Times New Roman"/>
          <w:sz w:val="28"/>
          <w:szCs w:val="28"/>
        </w:rPr>
        <w:t xml:space="preserve"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</w:t>
      </w:r>
      <w:r w:rsidRPr="000D3180">
        <w:rPr>
          <w:rFonts w:ascii="Times New Roman" w:hAnsi="Times New Roman" w:cs="Times New Roman"/>
          <w:sz w:val="28"/>
          <w:szCs w:val="28"/>
        </w:rPr>
        <w:lastRenderedPageBreak/>
        <w:t>предоставления им жилых помещений государственного или муниципального жилищного фонда в случаях и в порядке, которые предусмотрены настоящим Кодексом (при заключении такого договора с гражданами, указанными в пункте 3 статьи 95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Жилищного кодекса Российской Федерации);</w:t>
      </w:r>
      <w:proofErr w:type="gramEnd"/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законодательством (при заключении такого договора с гражданами, указанными в пункте 4 статьи 95 Жилищного кодекса Российской Федерации).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2.3. Истечение периода, на который заключен договор найма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2.4. Срок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действия договора найма жилого помещения маневренного фонда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при наличии обоснованных причин может быть продлен на основании постановления главы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2.5. Освободившиеся жилые помещения маневренного фонда заселяются в порядке, установленном настоящим Положением.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3. Порядок предоставления жилых помещений по договору найма жилого помещения маневренного фонда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3.1. Для рассмотрения вопроса о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следующие документы: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1) личное заявление, подписанное всеми совершеннолетними членами семьи;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4) выписку из домовой книги;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lastRenderedPageBreak/>
        <w:t>5) копию финансового лицевого счета;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6) документы, подтверждающие право пользования жилым помещением, занимаемым заявителем и членами его семьи (ордер или договор найма);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7) справки из ГБУ Республики Башкортостан «Государственная кадастровая оценка и техническая инвентаризация», Управления Федеральной службы государственной регистрации, кадастра и картографии по Республике Башкортостан на всех членов семьи о наличии или отсутствии в собственности жилых помещений;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8) справки о доходах членов семьи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последние 12 месяцев;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9) копию решения суда, вступившего в законную силу, в случае обращения взыскания на жилое помещение (представляются гражданами, указанными в подпункте 1.3.2 пункта 1.3 раздела 1 настоящего Положения);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180">
        <w:rPr>
          <w:rFonts w:ascii="Times New Roman" w:hAnsi="Times New Roman" w:cs="Times New Roman"/>
          <w:sz w:val="28"/>
          <w:szCs w:val="28"/>
        </w:rPr>
        <w:t xml:space="preserve">10) заключение (при наличии) комиссии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о признании жилого помещения непригодным для постоянного проживания (представляются гражданами, указанными в подпункте 1.3.3 пункта 1.3 раздела 1 настоящего Положения);</w:t>
      </w:r>
      <w:proofErr w:type="gramEnd"/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11) документы, подтверждающие нахождение гражданина в трудной жизненной ситуации, объективно нарушающей жизнедеятельность человека (представляются гражданами, указанными в подпункте 1.3.5 пункта 1.3 раздела 1 настоящего Положения).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Если документы, указанные в подпунктах 4-10 настоящего пункта, сведения о которых имеются в распоряжении государственных органов, органов местного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не представлены заявителем, такие документы (их копии или сведения, содержащиеся в них) запрашиваются органами местного самоуправления в порядке межведомственного информационного взаимодействия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3.2. Поданные гражданами заявления рассматриваются в 30-дневный срок со дня регистрации их заявления. Вопрос о предоставлении жилого </w:t>
      </w:r>
      <w:r w:rsidRPr="000D3180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маневренного фонда рассматривается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3.3. Основаниями для отказа гражданам в предоставлении жилых помещений маневренного фонда, являются: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D3180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0D3180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настоящим Положением;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2) предоставление документов, которые не подтверждают право соответствующих граждан на предоставление жилых помещений маневренного фонда в соответствии с п. 3.1 настоящего Положения;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3) отсутствие свободных жилых помещений маневренного жилищного фонда.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3.4. Предоставление гражданам жилых помещений маневренного фонда осуществляется на основании постановления главы Администрации сельского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договора найма жилого помещения маневренного фонда.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4. Пользование жилым помещением по договору найма маневренного фонда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 Жилищным кодексом Российской Федерации, «Правилами пользования жилыми помещениями», утвержденными постановлением Правительства Российской Федерации от 21 января 2006 г. № 25, договором найма жилого помещения маневренного фонда.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lastRenderedPageBreak/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жилые помещения маневренного фонда, обязано в недельный срок с момента их освобождения письменно проинформировать об этом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Башкортостан, обеспечив их сохранность.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5. Оплата за пользование жилым помещением маневренного фонда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муниципального района льгот.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использованием жилых помещений, входящих в состав маневренного жилищного фонда</w:t>
      </w:r>
    </w:p>
    <w:p w:rsidR="000D3180" w:rsidRPr="000D3180" w:rsidRDefault="000D3180" w:rsidP="000D3180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180">
        <w:rPr>
          <w:rFonts w:ascii="Times New Roman" w:hAnsi="Times New Roman" w:cs="Times New Roman"/>
          <w:sz w:val="28"/>
          <w:szCs w:val="28"/>
        </w:rPr>
        <w:t xml:space="preserve">6.1. Контроль за соблюдением </w:t>
      </w:r>
      <w:proofErr w:type="gramStart"/>
      <w:r w:rsidRPr="000D3180">
        <w:rPr>
          <w:rFonts w:ascii="Times New Roman" w:hAnsi="Times New Roman" w:cs="Times New Roman"/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0D3180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 во взаимодействии с организациями, обслуживающими жилищный фонд сельского поселения </w:t>
      </w:r>
      <w:r>
        <w:rPr>
          <w:rFonts w:ascii="Times New Roman" w:hAnsi="Times New Roman" w:cs="Times New Roman"/>
          <w:sz w:val="28"/>
          <w:szCs w:val="28"/>
        </w:rPr>
        <w:t>Душанбековский</w:t>
      </w:r>
      <w:r w:rsidRPr="000D318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Башкортостан.</w:t>
      </w:r>
    </w:p>
    <w:p w:rsidR="00280888" w:rsidRPr="000D3180" w:rsidRDefault="00280888">
      <w:pPr>
        <w:rPr>
          <w:rFonts w:ascii="Times New Roman" w:hAnsi="Times New Roman" w:cs="Times New Roman"/>
        </w:rPr>
      </w:pPr>
    </w:p>
    <w:sectPr w:rsidR="00280888" w:rsidRPr="000D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180"/>
    <w:rsid w:val="000D3180"/>
    <w:rsid w:val="00280888"/>
    <w:rsid w:val="00FF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0D3180"/>
    <w:pPr>
      <w:keepNext/>
      <w:spacing w:after="0" w:line="240" w:lineRule="auto"/>
      <w:jc w:val="center"/>
      <w:outlineLvl w:val="7"/>
    </w:pPr>
    <w:rPr>
      <w:rFonts w:ascii="Arial New Bash" w:eastAsia="Times New Roman" w:hAnsi="Arial New Bash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0D3180"/>
    <w:rPr>
      <w:rFonts w:ascii="Arial New Bash" w:eastAsia="Times New Roman" w:hAnsi="Arial New Bash" w:cs="Times New Roman"/>
      <w:b/>
      <w:sz w:val="32"/>
      <w:szCs w:val="24"/>
    </w:rPr>
  </w:style>
  <w:style w:type="paragraph" w:styleId="a3">
    <w:name w:val="List Paragraph"/>
    <w:basedOn w:val="a"/>
    <w:uiPriority w:val="34"/>
    <w:qFormat/>
    <w:rsid w:val="000D318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2022-02-14T10:45:00Z</dcterms:created>
  <dcterms:modified xsi:type="dcterms:W3CDTF">2022-02-14T10:57:00Z</dcterms:modified>
</cp:coreProperties>
</file>